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EFBF" w14:textId="77777777" w:rsidR="006A4AFC" w:rsidRDefault="006A4AFC">
      <w:pPr>
        <w:rPr>
          <w:rFonts w:ascii="Arial" w:hAnsi="Arial"/>
          <w:sz w:val="28"/>
          <w:szCs w:val="28"/>
        </w:rPr>
      </w:pPr>
    </w:p>
    <w:tbl>
      <w:tblPr>
        <w:tblW w:w="8669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0"/>
        <w:gridCol w:w="2239"/>
        <w:gridCol w:w="2430"/>
      </w:tblGrid>
      <w:tr w:rsidR="006A4AFC" w14:paraId="31CBCD95" w14:textId="77777777">
        <w:trPr>
          <w:trHeight w:val="300"/>
        </w:trPr>
        <w:tc>
          <w:tcPr>
            <w:tcW w:w="4000" w:type="dxa"/>
            <w:vAlign w:val="center"/>
          </w:tcPr>
          <w:p w14:paraId="56BB481B" w14:textId="77777777" w:rsidR="006A4AFC" w:rsidRDefault="0067126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AKTYWA</w:t>
            </w:r>
          </w:p>
        </w:tc>
        <w:tc>
          <w:tcPr>
            <w:tcW w:w="2239" w:type="dxa"/>
            <w:vAlign w:val="center"/>
          </w:tcPr>
          <w:p w14:paraId="69CA05DA" w14:textId="77777777" w:rsidR="006A4AFC" w:rsidRDefault="0067126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początek roku</w:t>
            </w:r>
          </w:p>
        </w:tc>
        <w:tc>
          <w:tcPr>
            <w:tcW w:w="2430" w:type="dxa"/>
            <w:vAlign w:val="center"/>
          </w:tcPr>
          <w:p w14:paraId="064F786E" w14:textId="77777777" w:rsidR="006A4AFC" w:rsidRDefault="0067126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</w:t>
            </w:r>
          </w:p>
        </w:tc>
      </w:tr>
      <w:tr w:rsidR="006A4AFC" w14:paraId="0A780D44" w14:textId="77777777">
        <w:trPr>
          <w:trHeight w:val="300"/>
        </w:trPr>
        <w:tc>
          <w:tcPr>
            <w:tcW w:w="4000" w:type="dxa"/>
            <w:vAlign w:val="center"/>
          </w:tcPr>
          <w:p w14:paraId="729A9AC0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A. Aktywa trwałe</w:t>
            </w:r>
          </w:p>
        </w:tc>
        <w:tc>
          <w:tcPr>
            <w:tcW w:w="2239" w:type="dxa"/>
            <w:vAlign w:val="center"/>
          </w:tcPr>
          <w:p w14:paraId="302FBED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15 183,33</w:t>
            </w:r>
          </w:p>
        </w:tc>
        <w:tc>
          <w:tcPr>
            <w:tcW w:w="2430" w:type="dxa"/>
            <w:vAlign w:val="center"/>
          </w:tcPr>
          <w:p w14:paraId="32B9517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42 302,81</w:t>
            </w:r>
          </w:p>
        </w:tc>
      </w:tr>
      <w:tr w:rsidR="006A4AFC" w14:paraId="2B919031" w14:textId="77777777">
        <w:trPr>
          <w:trHeight w:val="600"/>
        </w:trPr>
        <w:tc>
          <w:tcPr>
            <w:tcW w:w="4000" w:type="dxa"/>
            <w:vAlign w:val="center"/>
          </w:tcPr>
          <w:p w14:paraId="3AA1AFE9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Wartości niematerialne i prawne</w:t>
            </w:r>
          </w:p>
        </w:tc>
        <w:tc>
          <w:tcPr>
            <w:tcW w:w="2239" w:type="dxa"/>
            <w:vAlign w:val="center"/>
          </w:tcPr>
          <w:p w14:paraId="67E65F0D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0BD954A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4B0222F4" w14:textId="77777777">
        <w:trPr>
          <w:trHeight w:val="300"/>
        </w:trPr>
        <w:tc>
          <w:tcPr>
            <w:tcW w:w="4000" w:type="dxa"/>
            <w:vAlign w:val="center"/>
          </w:tcPr>
          <w:p w14:paraId="0A557581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Rzeczowe aktywa trwałe</w:t>
            </w:r>
          </w:p>
        </w:tc>
        <w:tc>
          <w:tcPr>
            <w:tcW w:w="2239" w:type="dxa"/>
            <w:vAlign w:val="center"/>
          </w:tcPr>
          <w:p w14:paraId="0B899734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15 183,33</w:t>
            </w:r>
          </w:p>
        </w:tc>
        <w:tc>
          <w:tcPr>
            <w:tcW w:w="2430" w:type="dxa"/>
            <w:vAlign w:val="center"/>
          </w:tcPr>
          <w:p w14:paraId="387A685A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42 302,81</w:t>
            </w:r>
          </w:p>
        </w:tc>
      </w:tr>
      <w:tr w:rsidR="006A4AFC" w14:paraId="2C09FE51" w14:textId="77777777">
        <w:trPr>
          <w:trHeight w:val="300"/>
        </w:trPr>
        <w:tc>
          <w:tcPr>
            <w:tcW w:w="4000" w:type="dxa"/>
            <w:vAlign w:val="center"/>
          </w:tcPr>
          <w:p w14:paraId="2C03D7D0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Środki trwałe</w:t>
            </w:r>
          </w:p>
        </w:tc>
        <w:tc>
          <w:tcPr>
            <w:tcW w:w="2239" w:type="dxa"/>
            <w:vAlign w:val="center"/>
          </w:tcPr>
          <w:p w14:paraId="2A7B12F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15 183,33</w:t>
            </w:r>
          </w:p>
        </w:tc>
        <w:tc>
          <w:tcPr>
            <w:tcW w:w="2430" w:type="dxa"/>
            <w:vAlign w:val="center"/>
          </w:tcPr>
          <w:p w14:paraId="4E94583D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42 302,81</w:t>
            </w:r>
          </w:p>
        </w:tc>
      </w:tr>
      <w:tr w:rsidR="006A4AFC" w14:paraId="362D86A8" w14:textId="77777777">
        <w:trPr>
          <w:trHeight w:val="300"/>
        </w:trPr>
        <w:tc>
          <w:tcPr>
            <w:tcW w:w="4000" w:type="dxa"/>
            <w:vAlign w:val="center"/>
          </w:tcPr>
          <w:p w14:paraId="166E4152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1.1. Grunty</w:t>
            </w:r>
          </w:p>
        </w:tc>
        <w:tc>
          <w:tcPr>
            <w:tcW w:w="2239" w:type="dxa"/>
            <w:vAlign w:val="center"/>
          </w:tcPr>
          <w:p w14:paraId="1ECC9CBD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2AA5D01C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1E261DFC" w14:textId="77777777">
        <w:trPr>
          <w:trHeight w:val="1800"/>
        </w:trPr>
        <w:tc>
          <w:tcPr>
            <w:tcW w:w="4000" w:type="dxa"/>
            <w:vAlign w:val="center"/>
          </w:tcPr>
          <w:p w14:paraId="0B93B5A0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1.1.1. Grunty </w:t>
            </w:r>
            <w:r>
              <w:rPr>
                <w:rFonts w:ascii="Arial" w:hAnsi="Arial"/>
                <w:sz w:val="28"/>
                <w:szCs w:val="28"/>
              </w:rPr>
              <w:t>stanowiące własność jednostki samorządu terytorialnego, przekazane w użytkowanie wieczyste innym podmiotom</w:t>
            </w:r>
          </w:p>
        </w:tc>
        <w:tc>
          <w:tcPr>
            <w:tcW w:w="2239" w:type="dxa"/>
            <w:vAlign w:val="center"/>
          </w:tcPr>
          <w:p w14:paraId="3CAB5F64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157755E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76FB9600" w14:textId="77777777">
        <w:trPr>
          <w:trHeight w:val="900"/>
        </w:trPr>
        <w:tc>
          <w:tcPr>
            <w:tcW w:w="4000" w:type="dxa"/>
            <w:vAlign w:val="center"/>
          </w:tcPr>
          <w:p w14:paraId="37591B72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1.2. Budynki, lokale i obiekty inżynierii lądowej i wodnej</w:t>
            </w:r>
          </w:p>
        </w:tc>
        <w:tc>
          <w:tcPr>
            <w:tcW w:w="2239" w:type="dxa"/>
            <w:vAlign w:val="center"/>
          </w:tcPr>
          <w:p w14:paraId="707EC884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ADF6391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07D5ED0F" w14:textId="77777777">
        <w:trPr>
          <w:trHeight w:val="600"/>
        </w:trPr>
        <w:tc>
          <w:tcPr>
            <w:tcW w:w="4000" w:type="dxa"/>
            <w:vAlign w:val="center"/>
          </w:tcPr>
          <w:p w14:paraId="2CB68685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1.3. Urządzenia techniczne i maszyny</w:t>
            </w:r>
          </w:p>
        </w:tc>
        <w:tc>
          <w:tcPr>
            <w:tcW w:w="2239" w:type="dxa"/>
            <w:vAlign w:val="center"/>
          </w:tcPr>
          <w:p w14:paraId="7153745B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3 700,00</w:t>
            </w:r>
          </w:p>
        </w:tc>
        <w:tc>
          <w:tcPr>
            <w:tcW w:w="2430" w:type="dxa"/>
            <w:vAlign w:val="center"/>
          </w:tcPr>
          <w:p w14:paraId="29A3B14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33 419,48</w:t>
            </w:r>
          </w:p>
        </w:tc>
      </w:tr>
      <w:tr w:rsidR="006A4AFC" w14:paraId="5311BD2F" w14:textId="77777777">
        <w:trPr>
          <w:trHeight w:val="300"/>
        </w:trPr>
        <w:tc>
          <w:tcPr>
            <w:tcW w:w="4000" w:type="dxa"/>
            <w:vAlign w:val="center"/>
          </w:tcPr>
          <w:p w14:paraId="34F40542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1.4. Środki </w:t>
            </w:r>
            <w:r>
              <w:rPr>
                <w:rFonts w:ascii="Arial" w:hAnsi="Arial"/>
                <w:sz w:val="28"/>
                <w:szCs w:val="28"/>
              </w:rPr>
              <w:t>transportu</w:t>
            </w:r>
          </w:p>
        </w:tc>
        <w:tc>
          <w:tcPr>
            <w:tcW w:w="2239" w:type="dxa"/>
            <w:vAlign w:val="center"/>
          </w:tcPr>
          <w:p w14:paraId="107A8048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69812B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54B02CB1" w14:textId="77777777">
        <w:trPr>
          <w:trHeight w:val="300"/>
        </w:trPr>
        <w:tc>
          <w:tcPr>
            <w:tcW w:w="4000" w:type="dxa"/>
            <w:vAlign w:val="center"/>
          </w:tcPr>
          <w:p w14:paraId="6A938658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1.5. Inne środki trwałe</w:t>
            </w:r>
          </w:p>
        </w:tc>
        <w:tc>
          <w:tcPr>
            <w:tcW w:w="2239" w:type="dxa"/>
            <w:vAlign w:val="center"/>
          </w:tcPr>
          <w:p w14:paraId="3895C8B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11 483,33</w:t>
            </w:r>
          </w:p>
        </w:tc>
        <w:tc>
          <w:tcPr>
            <w:tcW w:w="2430" w:type="dxa"/>
            <w:vAlign w:val="center"/>
          </w:tcPr>
          <w:p w14:paraId="6542F4A4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8 883,33</w:t>
            </w:r>
          </w:p>
        </w:tc>
      </w:tr>
      <w:tr w:rsidR="006A4AFC" w14:paraId="72A6CE5D" w14:textId="77777777">
        <w:trPr>
          <w:trHeight w:val="600"/>
        </w:trPr>
        <w:tc>
          <w:tcPr>
            <w:tcW w:w="4000" w:type="dxa"/>
            <w:vAlign w:val="center"/>
          </w:tcPr>
          <w:p w14:paraId="05AF5879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Środki trwałe w budowie (inwestycje)</w:t>
            </w:r>
          </w:p>
        </w:tc>
        <w:tc>
          <w:tcPr>
            <w:tcW w:w="2239" w:type="dxa"/>
            <w:vAlign w:val="center"/>
          </w:tcPr>
          <w:p w14:paraId="32E1C917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1AEC348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434E92E9" w14:textId="77777777">
        <w:trPr>
          <w:trHeight w:val="600"/>
        </w:trPr>
        <w:tc>
          <w:tcPr>
            <w:tcW w:w="4000" w:type="dxa"/>
            <w:vAlign w:val="center"/>
          </w:tcPr>
          <w:p w14:paraId="0447CB03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Zaliczki na środki trwałe w budowie (inwestycje)</w:t>
            </w:r>
          </w:p>
        </w:tc>
        <w:tc>
          <w:tcPr>
            <w:tcW w:w="2239" w:type="dxa"/>
            <w:vAlign w:val="center"/>
          </w:tcPr>
          <w:p w14:paraId="5143E411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34913FE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78B04050" w14:textId="77777777">
        <w:trPr>
          <w:trHeight w:val="600"/>
        </w:trPr>
        <w:tc>
          <w:tcPr>
            <w:tcW w:w="4000" w:type="dxa"/>
            <w:vAlign w:val="center"/>
          </w:tcPr>
          <w:p w14:paraId="3866BB61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Należności długoterminowe</w:t>
            </w:r>
          </w:p>
        </w:tc>
        <w:tc>
          <w:tcPr>
            <w:tcW w:w="2239" w:type="dxa"/>
            <w:vAlign w:val="center"/>
          </w:tcPr>
          <w:p w14:paraId="582F3DB2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275EBE1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097A2231" w14:textId="77777777">
        <w:trPr>
          <w:trHeight w:val="600"/>
        </w:trPr>
        <w:tc>
          <w:tcPr>
            <w:tcW w:w="4000" w:type="dxa"/>
            <w:vAlign w:val="center"/>
          </w:tcPr>
          <w:p w14:paraId="1CA03ED7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Długoterminowe aktywa finansowe</w:t>
            </w:r>
          </w:p>
        </w:tc>
        <w:tc>
          <w:tcPr>
            <w:tcW w:w="2239" w:type="dxa"/>
            <w:vAlign w:val="center"/>
          </w:tcPr>
          <w:p w14:paraId="4A9788A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32628AF8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54465F5E" w14:textId="77777777">
        <w:trPr>
          <w:trHeight w:val="300"/>
        </w:trPr>
        <w:tc>
          <w:tcPr>
            <w:tcW w:w="4000" w:type="dxa"/>
            <w:vAlign w:val="center"/>
          </w:tcPr>
          <w:p w14:paraId="2D7E59F7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 Akcje i </w:t>
            </w:r>
            <w:r>
              <w:rPr>
                <w:rFonts w:ascii="Arial" w:hAnsi="Arial"/>
                <w:sz w:val="28"/>
                <w:szCs w:val="28"/>
              </w:rPr>
              <w:t>udziały</w:t>
            </w:r>
          </w:p>
        </w:tc>
        <w:tc>
          <w:tcPr>
            <w:tcW w:w="2239" w:type="dxa"/>
            <w:vAlign w:val="center"/>
          </w:tcPr>
          <w:p w14:paraId="634E19F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6480721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52D065FE" w14:textId="77777777">
        <w:trPr>
          <w:trHeight w:val="300"/>
        </w:trPr>
        <w:tc>
          <w:tcPr>
            <w:tcW w:w="4000" w:type="dxa"/>
            <w:vAlign w:val="center"/>
          </w:tcPr>
          <w:p w14:paraId="2AC585F2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Inne papiery wartościowe</w:t>
            </w:r>
          </w:p>
        </w:tc>
        <w:tc>
          <w:tcPr>
            <w:tcW w:w="2239" w:type="dxa"/>
            <w:vAlign w:val="center"/>
          </w:tcPr>
          <w:p w14:paraId="76B064DC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681A44DB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09DE4372" w14:textId="77777777">
        <w:trPr>
          <w:trHeight w:val="600"/>
        </w:trPr>
        <w:tc>
          <w:tcPr>
            <w:tcW w:w="4000" w:type="dxa"/>
            <w:vAlign w:val="center"/>
          </w:tcPr>
          <w:p w14:paraId="1FE59259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Inne długoterminowe aktywa finansowe</w:t>
            </w:r>
          </w:p>
        </w:tc>
        <w:tc>
          <w:tcPr>
            <w:tcW w:w="2239" w:type="dxa"/>
            <w:vAlign w:val="center"/>
          </w:tcPr>
          <w:p w14:paraId="452C2857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A145A6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37F9D1C8" w14:textId="77777777">
        <w:trPr>
          <w:trHeight w:val="600"/>
        </w:trPr>
        <w:tc>
          <w:tcPr>
            <w:tcW w:w="4000" w:type="dxa"/>
            <w:vAlign w:val="center"/>
          </w:tcPr>
          <w:p w14:paraId="2ECE2E34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V. Wartość mienia zlikwidowanych jednostek</w:t>
            </w:r>
          </w:p>
        </w:tc>
        <w:tc>
          <w:tcPr>
            <w:tcW w:w="2239" w:type="dxa"/>
            <w:vAlign w:val="center"/>
          </w:tcPr>
          <w:p w14:paraId="36CF46CD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8DBEC02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43622B6C" w14:textId="77777777">
        <w:trPr>
          <w:trHeight w:val="300"/>
        </w:trPr>
        <w:tc>
          <w:tcPr>
            <w:tcW w:w="4000" w:type="dxa"/>
            <w:vAlign w:val="center"/>
          </w:tcPr>
          <w:p w14:paraId="05F1C352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B. Aktywa obrotowe</w:t>
            </w:r>
          </w:p>
        </w:tc>
        <w:tc>
          <w:tcPr>
            <w:tcW w:w="2239" w:type="dxa"/>
            <w:vAlign w:val="center"/>
          </w:tcPr>
          <w:p w14:paraId="26DED637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54 274,76</w:t>
            </w:r>
          </w:p>
        </w:tc>
        <w:tc>
          <w:tcPr>
            <w:tcW w:w="2430" w:type="dxa"/>
            <w:vAlign w:val="center"/>
          </w:tcPr>
          <w:p w14:paraId="4DCCC303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53 274,71</w:t>
            </w:r>
          </w:p>
        </w:tc>
      </w:tr>
      <w:tr w:rsidR="006A4AFC" w14:paraId="7B7C86E6" w14:textId="77777777">
        <w:trPr>
          <w:trHeight w:val="300"/>
        </w:trPr>
        <w:tc>
          <w:tcPr>
            <w:tcW w:w="4000" w:type="dxa"/>
            <w:vAlign w:val="center"/>
          </w:tcPr>
          <w:p w14:paraId="2828A634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Zapasy</w:t>
            </w:r>
          </w:p>
        </w:tc>
        <w:tc>
          <w:tcPr>
            <w:tcW w:w="2239" w:type="dxa"/>
            <w:vAlign w:val="center"/>
          </w:tcPr>
          <w:p w14:paraId="3A7CD5C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62233386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4DABA48A" w14:textId="77777777">
        <w:trPr>
          <w:trHeight w:val="300"/>
        </w:trPr>
        <w:tc>
          <w:tcPr>
            <w:tcW w:w="4000" w:type="dxa"/>
            <w:vAlign w:val="center"/>
          </w:tcPr>
          <w:p w14:paraId="735022FB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Materiały</w:t>
            </w:r>
          </w:p>
        </w:tc>
        <w:tc>
          <w:tcPr>
            <w:tcW w:w="2239" w:type="dxa"/>
            <w:vAlign w:val="center"/>
          </w:tcPr>
          <w:p w14:paraId="645AFA15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1138DE0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6375E974" w14:textId="77777777">
        <w:trPr>
          <w:trHeight w:val="600"/>
        </w:trPr>
        <w:tc>
          <w:tcPr>
            <w:tcW w:w="4000" w:type="dxa"/>
            <w:vAlign w:val="center"/>
          </w:tcPr>
          <w:p w14:paraId="4CD419B9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Półprodukty i produkty w toku</w:t>
            </w:r>
          </w:p>
        </w:tc>
        <w:tc>
          <w:tcPr>
            <w:tcW w:w="2239" w:type="dxa"/>
            <w:vAlign w:val="center"/>
          </w:tcPr>
          <w:p w14:paraId="7FEBB501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108BEFA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3442E382" w14:textId="77777777">
        <w:trPr>
          <w:trHeight w:val="300"/>
        </w:trPr>
        <w:tc>
          <w:tcPr>
            <w:tcW w:w="4000" w:type="dxa"/>
            <w:vAlign w:val="center"/>
          </w:tcPr>
          <w:p w14:paraId="3D89F6C9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3. </w:t>
            </w:r>
            <w:r>
              <w:rPr>
                <w:rFonts w:ascii="Arial" w:hAnsi="Arial"/>
                <w:sz w:val="28"/>
                <w:szCs w:val="28"/>
              </w:rPr>
              <w:t>Produkty gotowe</w:t>
            </w:r>
          </w:p>
        </w:tc>
        <w:tc>
          <w:tcPr>
            <w:tcW w:w="2239" w:type="dxa"/>
            <w:vAlign w:val="center"/>
          </w:tcPr>
          <w:p w14:paraId="70CD4938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0E7EDF22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75FEA79E" w14:textId="77777777">
        <w:trPr>
          <w:trHeight w:val="300"/>
        </w:trPr>
        <w:tc>
          <w:tcPr>
            <w:tcW w:w="4000" w:type="dxa"/>
            <w:vAlign w:val="center"/>
          </w:tcPr>
          <w:p w14:paraId="051EC8FF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 Towary</w:t>
            </w:r>
          </w:p>
        </w:tc>
        <w:tc>
          <w:tcPr>
            <w:tcW w:w="2239" w:type="dxa"/>
            <w:vAlign w:val="center"/>
          </w:tcPr>
          <w:p w14:paraId="09119F27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04135DB5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5EFA4BBC" w14:textId="77777777">
        <w:trPr>
          <w:trHeight w:val="600"/>
        </w:trPr>
        <w:tc>
          <w:tcPr>
            <w:tcW w:w="4000" w:type="dxa"/>
            <w:vAlign w:val="center"/>
          </w:tcPr>
          <w:p w14:paraId="45714173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Należności krótkoterminowe</w:t>
            </w:r>
          </w:p>
        </w:tc>
        <w:tc>
          <w:tcPr>
            <w:tcW w:w="2239" w:type="dxa"/>
            <w:vAlign w:val="center"/>
          </w:tcPr>
          <w:p w14:paraId="24E8A5BB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51 923,60</w:t>
            </w:r>
          </w:p>
        </w:tc>
        <w:tc>
          <w:tcPr>
            <w:tcW w:w="2430" w:type="dxa"/>
            <w:vAlign w:val="center"/>
          </w:tcPr>
          <w:p w14:paraId="0C2ABF51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42 038,00</w:t>
            </w:r>
          </w:p>
        </w:tc>
      </w:tr>
      <w:tr w:rsidR="006A4AFC" w14:paraId="59D1BF1B" w14:textId="77777777">
        <w:trPr>
          <w:trHeight w:val="600"/>
        </w:trPr>
        <w:tc>
          <w:tcPr>
            <w:tcW w:w="4000" w:type="dxa"/>
            <w:vAlign w:val="center"/>
          </w:tcPr>
          <w:p w14:paraId="433845CF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1. Należności z tytułu dostaw i usług</w:t>
            </w:r>
          </w:p>
        </w:tc>
        <w:tc>
          <w:tcPr>
            <w:tcW w:w="2239" w:type="dxa"/>
            <w:vAlign w:val="center"/>
          </w:tcPr>
          <w:p w14:paraId="60DB003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CA4655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0AF0BA97" w14:textId="77777777">
        <w:trPr>
          <w:trHeight w:val="300"/>
        </w:trPr>
        <w:tc>
          <w:tcPr>
            <w:tcW w:w="4000" w:type="dxa"/>
            <w:vAlign w:val="center"/>
          </w:tcPr>
          <w:p w14:paraId="5E9D6797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Należności od budżetów</w:t>
            </w:r>
          </w:p>
        </w:tc>
        <w:tc>
          <w:tcPr>
            <w:tcW w:w="2239" w:type="dxa"/>
            <w:vAlign w:val="center"/>
          </w:tcPr>
          <w:p w14:paraId="579C049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1767FA0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278C5644" w14:textId="77777777">
        <w:trPr>
          <w:trHeight w:val="900"/>
        </w:trPr>
        <w:tc>
          <w:tcPr>
            <w:tcW w:w="4000" w:type="dxa"/>
            <w:vAlign w:val="center"/>
          </w:tcPr>
          <w:p w14:paraId="5032DB9E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Należności z tytułu ubezpieczeń i innych świadczeń</w:t>
            </w:r>
          </w:p>
        </w:tc>
        <w:tc>
          <w:tcPr>
            <w:tcW w:w="2239" w:type="dxa"/>
            <w:vAlign w:val="center"/>
          </w:tcPr>
          <w:p w14:paraId="4A200F0B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AEE003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7CEFB55F" w14:textId="77777777">
        <w:trPr>
          <w:trHeight w:val="300"/>
        </w:trPr>
        <w:tc>
          <w:tcPr>
            <w:tcW w:w="4000" w:type="dxa"/>
            <w:vAlign w:val="center"/>
          </w:tcPr>
          <w:p w14:paraId="4DD63F53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 Pozostałe należności</w:t>
            </w:r>
          </w:p>
        </w:tc>
        <w:tc>
          <w:tcPr>
            <w:tcW w:w="2239" w:type="dxa"/>
            <w:vAlign w:val="center"/>
          </w:tcPr>
          <w:p w14:paraId="2F483E14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51 </w:t>
            </w:r>
            <w:r>
              <w:rPr>
                <w:rFonts w:ascii="Arial" w:hAnsi="Arial"/>
                <w:sz w:val="28"/>
                <w:szCs w:val="28"/>
              </w:rPr>
              <w:t>923,60</w:t>
            </w:r>
          </w:p>
        </w:tc>
        <w:tc>
          <w:tcPr>
            <w:tcW w:w="2430" w:type="dxa"/>
            <w:vAlign w:val="center"/>
          </w:tcPr>
          <w:p w14:paraId="01824077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42 038,00</w:t>
            </w:r>
          </w:p>
        </w:tc>
      </w:tr>
      <w:tr w:rsidR="006A4AFC" w14:paraId="2B3AA36E" w14:textId="77777777">
        <w:trPr>
          <w:trHeight w:val="1200"/>
        </w:trPr>
        <w:tc>
          <w:tcPr>
            <w:tcW w:w="4000" w:type="dxa"/>
            <w:vAlign w:val="center"/>
          </w:tcPr>
          <w:p w14:paraId="130DFACC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5. Rozliczenia z tytułu środków na wydatki budżetowe i z tytułu dochodów budżetowych</w:t>
            </w:r>
          </w:p>
        </w:tc>
        <w:tc>
          <w:tcPr>
            <w:tcW w:w="2239" w:type="dxa"/>
            <w:vAlign w:val="center"/>
          </w:tcPr>
          <w:p w14:paraId="1A5B17BD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33AA66E8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00F9B635" w14:textId="77777777">
        <w:trPr>
          <w:trHeight w:val="600"/>
        </w:trPr>
        <w:tc>
          <w:tcPr>
            <w:tcW w:w="4000" w:type="dxa"/>
            <w:vAlign w:val="center"/>
          </w:tcPr>
          <w:p w14:paraId="039C81F0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Krótkoterminowe aktywa finansowe</w:t>
            </w:r>
          </w:p>
        </w:tc>
        <w:tc>
          <w:tcPr>
            <w:tcW w:w="2239" w:type="dxa"/>
            <w:vAlign w:val="center"/>
          </w:tcPr>
          <w:p w14:paraId="263198E6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2 351,16</w:t>
            </w:r>
          </w:p>
        </w:tc>
        <w:tc>
          <w:tcPr>
            <w:tcW w:w="2430" w:type="dxa"/>
            <w:vAlign w:val="center"/>
          </w:tcPr>
          <w:p w14:paraId="57C378A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11 236,71</w:t>
            </w:r>
          </w:p>
        </w:tc>
      </w:tr>
      <w:tr w:rsidR="006A4AFC" w14:paraId="2E93478F" w14:textId="77777777">
        <w:trPr>
          <w:trHeight w:val="300"/>
        </w:trPr>
        <w:tc>
          <w:tcPr>
            <w:tcW w:w="4000" w:type="dxa"/>
            <w:vAlign w:val="center"/>
          </w:tcPr>
          <w:p w14:paraId="06CFC08F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Środki pieniężne w kasie</w:t>
            </w:r>
          </w:p>
        </w:tc>
        <w:tc>
          <w:tcPr>
            <w:tcW w:w="2239" w:type="dxa"/>
            <w:vAlign w:val="center"/>
          </w:tcPr>
          <w:p w14:paraId="6B1AF55B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04438D6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426DCECD" w14:textId="77777777">
        <w:trPr>
          <w:trHeight w:val="600"/>
        </w:trPr>
        <w:tc>
          <w:tcPr>
            <w:tcW w:w="4000" w:type="dxa"/>
            <w:vAlign w:val="center"/>
          </w:tcPr>
          <w:p w14:paraId="632D0ED1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Środki pieniężne na rachunkach bankowych</w:t>
            </w:r>
          </w:p>
        </w:tc>
        <w:tc>
          <w:tcPr>
            <w:tcW w:w="2239" w:type="dxa"/>
            <w:vAlign w:val="center"/>
          </w:tcPr>
          <w:p w14:paraId="529E47E8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 </w:t>
            </w:r>
            <w:r>
              <w:rPr>
                <w:rFonts w:ascii="Arial" w:hAnsi="Arial"/>
                <w:sz w:val="28"/>
                <w:szCs w:val="28"/>
              </w:rPr>
              <w:t>351,16</w:t>
            </w:r>
          </w:p>
        </w:tc>
        <w:tc>
          <w:tcPr>
            <w:tcW w:w="2430" w:type="dxa"/>
            <w:vAlign w:val="center"/>
          </w:tcPr>
          <w:p w14:paraId="1D398346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11 236,71</w:t>
            </w:r>
          </w:p>
        </w:tc>
      </w:tr>
      <w:tr w:rsidR="006A4AFC" w14:paraId="1A30410E" w14:textId="77777777">
        <w:trPr>
          <w:trHeight w:val="900"/>
        </w:trPr>
        <w:tc>
          <w:tcPr>
            <w:tcW w:w="4000" w:type="dxa"/>
            <w:vAlign w:val="center"/>
          </w:tcPr>
          <w:p w14:paraId="09A3550F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Środki pieniężne państwowego funduszu celowego</w:t>
            </w:r>
          </w:p>
        </w:tc>
        <w:tc>
          <w:tcPr>
            <w:tcW w:w="2239" w:type="dxa"/>
            <w:vAlign w:val="center"/>
          </w:tcPr>
          <w:p w14:paraId="5A02D7F8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3A2435C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2ECBD2BB" w14:textId="77777777">
        <w:trPr>
          <w:trHeight w:val="300"/>
        </w:trPr>
        <w:tc>
          <w:tcPr>
            <w:tcW w:w="4000" w:type="dxa"/>
            <w:vAlign w:val="center"/>
          </w:tcPr>
          <w:p w14:paraId="483C722E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 Inne środki pieniężne</w:t>
            </w:r>
          </w:p>
        </w:tc>
        <w:tc>
          <w:tcPr>
            <w:tcW w:w="2239" w:type="dxa"/>
            <w:vAlign w:val="center"/>
          </w:tcPr>
          <w:p w14:paraId="51F51C1C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344505D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7B82F45F" w14:textId="77777777">
        <w:trPr>
          <w:trHeight w:val="300"/>
        </w:trPr>
        <w:tc>
          <w:tcPr>
            <w:tcW w:w="4000" w:type="dxa"/>
            <w:vAlign w:val="center"/>
          </w:tcPr>
          <w:p w14:paraId="5C602CB2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5. Akcje lub udziały</w:t>
            </w:r>
          </w:p>
        </w:tc>
        <w:tc>
          <w:tcPr>
            <w:tcW w:w="2239" w:type="dxa"/>
            <w:vAlign w:val="center"/>
          </w:tcPr>
          <w:p w14:paraId="709F7D8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31A0A912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7FA7E06D" w14:textId="77777777">
        <w:trPr>
          <w:trHeight w:val="300"/>
        </w:trPr>
        <w:tc>
          <w:tcPr>
            <w:tcW w:w="4000" w:type="dxa"/>
            <w:vAlign w:val="center"/>
          </w:tcPr>
          <w:p w14:paraId="69E5E2BC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6. Inne papiery wartościowe</w:t>
            </w:r>
          </w:p>
        </w:tc>
        <w:tc>
          <w:tcPr>
            <w:tcW w:w="2239" w:type="dxa"/>
            <w:vAlign w:val="center"/>
          </w:tcPr>
          <w:p w14:paraId="33383AD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0F35025A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0574D2A7" w14:textId="77777777">
        <w:trPr>
          <w:trHeight w:val="600"/>
        </w:trPr>
        <w:tc>
          <w:tcPr>
            <w:tcW w:w="4000" w:type="dxa"/>
            <w:vAlign w:val="center"/>
          </w:tcPr>
          <w:p w14:paraId="6659BC77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7. Inne krótkoterminowe aktywa finansowe</w:t>
            </w:r>
          </w:p>
        </w:tc>
        <w:tc>
          <w:tcPr>
            <w:tcW w:w="2239" w:type="dxa"/>
            <w:vAlign w:val="center"/>
          </w:tcPr>
          <w:p w14:paraId="1BA01FA3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68EA741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425C5840" w14:textId="77777777">
        <w:trPr>
          <w:trHeight w:val="600"/>
        </w:trPr>
        <w:tc>
          <w:tcPr>
            <w:tcW w:w="4000" w:type="dxa"/>
            <w:vAlign w:val="center"/>
          </w:tcPr>
          <w:p w14:paraId="6DC215E6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Rozliczenia międzyokresowe</w:t>
            </w:r>
          </w:p>
        </w:tc>
        <w:tc>
          <w:tcPr>
            <w:tcW w:w="2239" w:type="dxa"/>
            <w:vAlign w:val="center"/>
          </w:tcPr>
          <w:p w14:paraId="49CF1276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28042717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7F8B491F" w14:textId="77777777">
        <w:trPr>
          <w:trHeight w:val="300"/>
        </w:trPr>
        <w:tc>
          <w:tcPr>
            <w:tcW w:w="4000" w:type="dxa"/>
            <w:vAlign w:val="center"/>
          </w:tcPr>
          <w:p w14:paraId="6BB2603F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Suma </w:t>
            </w:r>
            <w:r>
              <w:rPr>
                <w:rFonts w:ascii="Arial" w:hAnsi="Arial"/>
                <w:sz w:val="28"/>
                <w:szCs w:val="28"/>
              </w:rPr>
              <w:t>aktywów</w:t>
            </w:r>
          </w:p>
        </w:tc>
        <w:tc>
          <w:tcPr>
            <w:tcW w:w="2239" w:type="dxa"/>
            <w:vAlign w:val="center"/>
          </w:tcPr>
          <w:p w14:paraId="3523384A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69 458,09</w:t>
            </w:r>
          </w:p>
        </w:tc>
        <w:tc>
          <w:tcPr>
            <w:tcW w:w="2430" w:type="dxa"/>
            <w:vAlign w:val="center"/>
          </w:tcPr>
          <w:p w14:paraId="23333BD6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95 577,52</w:t>
            </w:r>
          </w:p>
        </w:tc>
      </w:tr>
      <w:tr w:rsidR="006A4AFC" w14:paraId="4D8D9A42" w14:textId="77777777">
        <w:trPr>
          <w:trHeight w:val="300"/>
        </w:trPr>
        <w:tc>
          <w:tcPr>
            <w:tcW w:w="4000" w:type="dxa"/>
            <w:vAlign w:val="center"/>
          </w:tcPr>
          <w:p w14:paraId="1D8115F0" w14:textId="77777777" w:rsidR="006A4AFC" w:rsidRDefault="0067126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PASYWA</w:t>
            </w:r>
          </w:p>
        </w:tc>
        <w:tc>
          <w:tcPr>
            <w:tcW w:w="2239" w:type="dxa"/>
            <w:vAlign w:val="center"/>
          </w:tcPr>
          <w:p w14:paraId="7C334C69" w14:textId="77777777" w:rsidR="006A4AFC" w:rsidRDefault="0067126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początek roku</w:t>
            </w:r>
          </w:p>
        </w:tc>
        <w:tc>
          <w:tcPr>
            <w:tcW w:w="2430" w:type="dxa"/>
            <w:vAlign w:val="center"/>
          </w:tcPr>
          <w:p w14:paraId="57074923" w14:textId="77777777" w:rsidR="006A4AFC" w:rsidRDefault="0067126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</w:t>
            </w:r>
          </w:p>
        </w:tc>
      </w:tr>
      <w:tr w:rsidR="006A4AFC" w14:paraId="10710D65" w14:textId="77777777">
        <w:trPr>
          <w:trHeight w:val="300"/>
        </w:trPr>
        <w:tc>
          <w:tcPr>
            <w:tcW w:w="4000" w:type="dxa"/>
            <w:vAlign w:val="center"/>
          </w:tcPr>
          <w:p w14:paraId="4C63A7F3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A. Fundusze</w:t>
            </w:r>
          </w:p>
        </w:tc>
        <w:tc>
          <w:tcPr>
            <w:tcW w:w="2239" w:type="dxa"/>
            <w:vAlign w:val="center"/>
          </w:tcPr>
          <w:p w14:paraId="262EE42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3 668,19</w:t>
            </w:r>
          </w:p>
        </w:tc>
        <w:tc>
          <w:tcPr>
            <w:tcW w:w="2430" w:type="dxa"/>
            <w:vAlign w:val="center"/>
          </w:tcPr>
          <w:p w14:paraId="6FF47673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1 772,94</w:t>
            </w:r>
          </w:p>
        </w:tc>
      </w:tr>
      <w:tr w:rsidR="006A4AFC" w14:paraId="7CBD7BD3" w14:textId="77777777">
        <w:trPr>
          <w:trHeight w:val="300"/>
        </w:trPr>
        <w:tc>
          <w:tcPr>
            <w:tcW w:w="4000" w:type="dxa"/>
            <w:vAlign w:val="center"/>
          </w:tcPr>
          <w:p w14:paraId="5C1B99A8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Fundusz jednostki</w:t>
            </w:r>
          </w:p>
        </w:tc>
        <w:tc>
          <w:tcPr>
            <w:tcW w:w="2239" w:type="dxa"/>
            <w:vAlign w:val="center"/>
          </w:tcPr>
          <w:p w14:paraId="29E2A43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1 064 819,80</w:t>
            </w:r>
          </w:p>
        </w:tc>
        <w:tc>
          <w:tcPr>
            <w:tcW w:w="2430" w:type="dxa"/>
            <w:vAlign w:val="center"/>
          </w:tcPr>
          <w:p w14:paraId="76C19D53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1 215 513,76</w:t>
            </w:r>
          </w:p>
        </w:tc>
      </w:tr>
      <w:tr w:rsidR="006A4AFC" w14:paraId="5CBA2C0F" w14:textId="77777777">
        <w:trPr>
          <w:trHeight w:val="600"/>
        </w:trPr>
        <w:tc>
          <w:tcPr>
            <w:tcW w:w="4000" w:type="dxa"/>
            <w:vAlign w:val="center"/>
          </w:tcPr>
          <w:p w14:paraId="0C444577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Wynik finansowy netto (+,-)</w:t>
            </w:r>
          </w:p>
        </w:tc>
        <w:tc>
          <w:tcPr>
            <w:tcW w:w="2239" w:type="dxa"/>
            <w:vAlign w:val="center"/>
          </w:tcPr>
          <w:p w14:paraId="3229AACB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  <w:tc>
          <w:tcPr>
            <w:tcW w:w="2430" w:type="dxa"/>
            <w:vAlign w:val="center"/>
          </w:tcPr>
          <w:p w14:paraId="0389E8F2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-1 213 740,82</w:t>
            </w:r>
          </w:p>
        </w:tc>
      </w:tr>
      <w:tr w:rsidR="006A4AFC" w14:paraId="144D1E03" w14:textId="77777777">
        <w:trPr>
          <w:trHeight w:val="300"/>
        </w:trPr>
        <w:tc>
          <w:tcPr>
            <w:tcW w:w="4000" w:type="dxa"/>
            <w:vAlign w:val="center"/>
          </w:tcPr>
          <w:p w14:paraId="6D39125D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Zysk netto (+)</w:t>
            </w:r>
          </w:p>
        </w:tc>
        <w:tc>
          <w:tcPr>
            <w:tcW w:w="2239" w:type="dxa"/>
            <w:vAlign w:val="center"/>
          </w:tcPr>
          <w:p w14:paraId="41826E9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3D9C451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4533AD62" w14:textId="77777777">
        <w:trPr>
          <w:trHeight w:val="300"/>
        </w:trPr>
        <w:tc>
          <w:tcPr>
            <w:tcW w:w="4000" w:type="dxa"/>
            <w:vAlign w:val="center"/>
          </w:tcPr>
          <w:p w14:paraId="6D85109C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 </w:t>
            </w:r>
            <w:r>
              <w:rPr>
                <w:rFonts w:ascii="Arial" w:hAnsi="Arial"/>
                <w:sz w:val="28"/>
                <w:szCs w:val="28"/>
              </w:rPr>
              <w:t>Strata netto (-)</w:t>
            </w:r>
          </w:p>
        </w:tc>
        <w:tc>
          <w:tcPr>
            <w:tcW w:w="2239" w:type="dxa"/>
            <w:vAlign w:val="center"/>
          </w:tcPr>
          <w:p w14:paraId="24DB215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  <w:tc>
          <w:tcPr>
            <w:tcW w:w="2430" w:type="dxa"/>
            <w:vAlign w:val="center"/>
          </w:tcPr>
          <w:p w14:paraId="059BCDD2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-1 213 740,82</w:t>
            </w:r>
          </w:p>
        </w:tc>
      </w:tr>
      <w:tr w:rsidR="006A4AFC" w14:paraId="3B896E26" w14:textId="77777777">
        <w:trPr>
          <w:trHeight w:val="900"/>
        </w:trPr>
        <w:tc>
          <w:tcPr>
            <w:tcW w:w="4000" w:type="dxa"/>
            <w:vAlign w:val="center"/>
          </w:tcPr>
          <w:p w14:paraId="6A8F5600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Odpisy z wyniku finansowego (nadwyżka środków obrotowych) (-)</w:t>
            </w:r>
          </w:p>
        </w:tc>
        <w:tc>
          <w:tcPr>
            <w:tcW w:w="2239" w:type="dxa"/>
            <w:vAlign w:val="center"/>
          </w:tcPr>
          <w:p w14:paraId="17E33032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01BC9AC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3ADAFB06" w14:textId="77777777">
        <w:trPr>
          <w:trHeight w:val="600"/>
        </w:trPr>
        <w:tc>
          <w:tcPr>
            <w:tcW w:w="4000" w:type="dxa"/>
            <w:vAlign w:val="center"/>
          </w:tcPr>
          <w:p w14:paraId="22537CB4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Fundusz mienia zlikwidowanych jednostek</w:t>
            </w:r>
          </w:p>
        </w:tc>
        <w:tc>
          <w:tcPr>
            <w:tcW w:w="2239" w:type="dxa"/>
            <w:vAlign w:val="center"/>
          </w:tcPr>
          <w:p w14:paraId="77E3C826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788253E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7FB7541D" w14:textId="77777777">
        <w:trPr>
          <w:trHeight w:val="300"/>
        </w:trPr>
        <w:tc>
          <w:tcPr>
            <w:tcW w:w="4000" w:type="dxa"/>
            <w:vAlign w:val="center"/>
          </w:tcPr>
          <w:p w14:paraId="7DDCF11D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B. Fundusze placówek</w:t>
            </w:r>
          </w:p>
        </w:tc>
        <w:tc>
          <w:tcPr>
            <w:tcW w:w="2239" w:type="dxa"/>
            <w:vAlign w:val="center"/>
          </w:tcPr>
          <w:p w14:paraId="201AE0D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42317DE3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5F1C2D5D" w14:textId="77777777">
        <w:trPr>
          <w:trHeight w:val="600"/>
        </w:trPr>
        <w:tc>
          <w:tcPr>
            <w:tcW w:w="4000" w:type="dxa"/>
            <w:vAlign w:val="center"/>
          </w:tcPr>
          <w:p w14:paraId="3722D6E5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C. Państwowe fundusze celowe</w:t>
            </w:r>
          </w:p>
        </w:tc>
        <w:tc>
          <w:tcPr>
            <w:tcW w:w="2239" w:type="dxa"/>
            <w:vAlign w:val="center"/>
          </w:tcPr>
          <w:p w14:paraId="4E9ADA7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25BD02AB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61B8AC0F" w14:textId="77777777">
        <w:trPr>
          <w:trHeight w:val="600"/>
        </w:trPr>
        <w:tc>
          <w:tcPr>
            <w:tcW w:w="4000" w:type="dxa"/>
            <w:vAlign w:val="center"/>
          </w:tcPr>
          <w:p w14:paraId="5705416B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D. Zobowiązania i </w:t>
            </w:r>
            <w:r>
              <w:rPr>
                <w:rFonts w:ascii="Arial" w:hAnsi="Arial"/>
                <w:sz w:val="28"/>
                <w:szCs w:val="28"/>
              </w:rPr>
              <w:t>rezerwy na zobowiązania</w:t>
            </w:r>
          </w:p>
        </w:tc>
        <w:tc>
          <w:tcPr>
            <w:tcW w:w="2239" w:type="dxa"/>
            <w:vAlign w:val="center"/>
          </w:tcPr>
          <w:p w14:paraId="7FAB90A4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65 789,90</w:t>
            </w:r>
          </w:p>
        </w:tc>
        <w:tc>
          <w:tcPr>
            <w:tcW w:w="2430" w:type="dxa"/>
            <w:vAlign w:val="center"/>
          </w:tcPr>
          <w:p w14:paraId="73D8DD8F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93 804,58</w:t>
            </w:r>
          </w:p>
        </w:tc>
      </w:tr>
      <w:tr w:rsidR="006A4AFC" w14:paraId="08825422" w14:textId="77777777">
        <w:trPr>
          <w:trHeight w:val="600"/>
        </w:trPr>
        <w:tc>
          <w:tcPr>
            <w:tcW w:w="4000" w:type="dxa"/>
            <w:vAlign w:val="center"/>
          </w:tcPr>
          <w:p w14:paraId="04ADB80F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I. Zobowiązania długoterminowe</w:t>
            </w:r>
          </w:p>
        </w:tc>
        <w:tc>
          <w:tcPr>
            <w:tcW w:w="2239" w:type="dxa"/>
            <w:vAlign w:val="center"/>
          </w:tcPr>
          <w:p w14:paraId="177ACD8D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5D2C533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58A8AECB" w14:textId="77777777">
        <w:trPr>
          <w:trHeight w:val="600"/>
        </w:trPr>
        <w:tc>
          <w:tcPr>
            <w:tcW w:w="4000" w:type="dxa"/>
            <w:vAlign w:val="center"/>
          </w:tcPr>
          <w:p w14:paraId="0AE25154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Zobowiązania krótkoterminowe</w:t>
            </w:r>
          </w:p>
        </w:tc>
        <w:tc>
          <w:tcPr>
            <w:tcW w:w="2239" w:type="dxa"/>
            <w:vAlign w:val="center"/>
          </w:tcPr>
          <w:p w14:paraId="2756C71A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65 789,90</w:t>
            </w:r>
          </w:p>
        </w:tc>
        <w:tc>
          <w:tcPr>
            <w:tcW w:w="2430" w:type="dxa"/>
            <w:vAlign w:val="center"/>
          </w:tcPr>
          <w:p w14:paraId="47210424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93 804,58</w:t>
            </w:r>
          </w:p>
        </w:tc>
      </w:tr>
      <w:tr w:rsidR="006A4AFC" w14:paraId="505CA842" w14:textId="77777777">
        <w:trPr>
          <w:trHeight w:val="600"/>
        </w:trPr>
        <w:tc>
          <w:tcPr>
            <w:tcW w:w="4000" w:type="dxa"/>
            <w:vAlign w:val="center"/>
          </w:tcPr>
          <w:p w14:paraId="5A469A28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Zobowiązania z tytułu dostaw i usług</w:t>
            </w:r>
          </w:p>
        </w:tc>
        <w:tc>
          <w:tcPr>
            <w:tcW w:w="2239" w:type="dxa"/>
            <w:vAlign w:val="center"/>
          </w:tcPr>
          <w:p w14:paraId="6194C666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238C170A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115,51</w:t>
            </w:r>
          </w:p>
        </w:tc>
      </w:tr>
      <w:tr w:rsidR="006A4AFC" w14:paraId="73D73355" w14:textId="77777777">
        <w:trPr>
          <w:trHeight w:val="600"/>
        </w:trPr>
        <w:tc>
          <w:tcPr>
            <w:tcW w:w="4000" w:type="dxa"/>
            <w:vAlign w:val="center"/>
          </w:tcPr>
          <w:p w14:paraId="0DAFCCB6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Zobowiązania wobec budżetów</w:t>
            </w:r>
          </w:p>
        </w:tc>
        <w:tc>
          <w:tcPr>
            <w:tcW w:w="2239" w:type="dxa"/>
            <w:vAlign w:val="center"/>
          </w:tcPr>
          <w:p w14:paraId="2C4D28B3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271F38EA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00CF755F" w14:textId="77777777">
        <w:trPr>
          <w:trHeight w:val="900"/>
        </w:trPr>
        <w:tc>
          <w:tcPr>
            <w:tcW w:w="4000" w:type="dxa"/>
            <w:vAlign w:val="center"/>
          </w:tcPr>
          <w:p w14:paraId="21D94B47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3. Zobowiązania z tytułu </w:t>
            </w:r>
            <w:r>
              <w:rPr>
                <w:rFonts w:ascii="Arial" w:hAnsi="Arial"/>
                <w:sz w:val="28"/>
                <w:szCs w:val="28"/>
              </w:rPr>
              <w:t>ubezpieczeń i innych świadczeń</w:t>
            </w:r>
          </w:p>
        </w:tc>
        <w:tc>
          <w:tcPr>
            <w:tcW w:w="2239" w:type="dxa"/>
            <w:vAlign w:val="center"/>
          </w:tcPr>
          <w:p w14:paraId="28299EF6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10 007,29</w:t>
            </w:r>
          </w:p>
        </w:tc>
        <w:tc>
          <w:tcPr>
            <w:tcW w:w="2430" w:type="dxa"/>
            <w:vAlign w:val="center"/>
          </w:tcPr>
          <w:p w14:paraId="5FC417BC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13 045,79</w:t>
            </w:r>
          </w:p>
        </w:tc>
      </w:tr>
      <w:tr w:rsidR="006A4AFC" w14:paraId="36F4130D" w14:textId="77777777">
        <w:trPr>
          <w:trHeight w:val="600"/>
        </w:trPr>
        <w:tc>
          <w:tcPr>
            <w:tcW w:w="4000" w:type="dxa"/>
            <w:vAlign w:val="center"/>
          </w:tcPr>
          <w:p w14:paraId="31D66A78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 Zobowiązania z tytułu wynagrodzeń</w:t>
            </w:r>
          </w:p>
        </w:tc>
        <w:tc>
          <w:tcPr>
            <w:tcW w:w="2239" w:type="dxa"/>
            <w:vAlign w:val="center"/>
          </w:tcPr>
          <w:p w14:paraId="09BF56D7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53 431,45</w:t>
            </w:r>
          </w:p>
        </w:tc>
        <w:tc>
          <w:tcPr>
            <w:tcW w:w="2430" w:type="dxa"/>
            <w:vAlign w:val="center"/>
          </w:tcPr>
          <w:p w14:paraId="0C731B8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69 406,57</w:t>
            </w:r>
          </w:p>
        </w:tc>
      </w:tr>
      <w:tr w:rsidR="006A4AFC" w14:paraId="50BFAA0B" w14:textId="77777777">
        <w:trPr>
          <w:trHeight w:val="300"/>
        </w:trPr>
        <w:tc>
          <w:tcPr>
            <w:tcW w:w="4000" w:type="dxa"/>
            <w:vAlign w:val="center"/>
          </w:tcPr>
          <w:p w14:paraId="4C8BA55D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5. Pozostałe zobowiązania</w:t>
            </w:r>
          </w:p>
        </w:tc>
        <w:tc>
          <w:tcPr>
            <w:tcW w:w="2239" w:type="dxa"/>
            <w:vAlign w:val="center"/>
          </w:tcPr>
          <w:p w14:paraId="2453B575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3A6506B9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082A7737" w14:textId="77777777">
        <w:trPr>
          <w:trHeight w:val="900"/>
        </w:trPr>
        <w:tc>
          <w:tcPr>
            <w:tcW w:w="4000" w:type="dxa"/>
            <w:vAlign w:val="center"/>
          </w:tcPr>
          <w:p w14:paraId="63EB42BB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6. Sumy obce (depozytowe, zabezpieczenie wykonania umów)</w:t>
            </w:r>
          </w:p>
        </w:tc>
        <w:tc>
          <w:tcPr>
            <w:tcW w:w="2239" w:type="dxa"/>
            <w:vAlign w:val="center"/>
          </w:tcPr>
          <w:p w14:paraId="536BFEDC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711D3295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5B49B909" w14:textId="77777777">
        <w:trPr>
          <w:trHeight w:val="1200"/>
        </w:trPr>
        <w:tc>
          <w:tcPr>
            <w:tcW w:w="4000" w:type="dxa"/>
            <w:vAlign w:val="center"/>
          </w:tcPr>
          <w:p w14:paraId="602C40D6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7. Rozliczenia z tytułu środków na wydatki </w:t>
            </w:r>
            <w:r>
              <w:rPr>
                <w:rFonts w:ascii="Arial" w:hAnsi="Arial"/>
                <w:sz w:val="28"/>
                <w:szCs w:val="28"/>
              </w:rPr>
              <w:t>budżetowe i z tytułu dochodów budżetowych</w:t>
            </w:r>
          </w:p>
        </w:tc>
        <w:tc>
          <w:tcPr>
            <w:tcW w:w="2239" w:type="dxa"/>
            <w:vAlign w:val="center"/>
          </w:tcPr>
          <w:p w14:paraId="1CC0330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1471580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176FA917" w14:textId="77777777">
        <w:trPr>
          <w:trHeight w:val="300"/>
        </w:trPr>
        <w:tc>
          <w:tcPr>
            <w:tcW w:w="4000" w:type="dxa"/>
            <w:vAlign w:val="center"/>
          </w:tcPr>
          <w:p w14:paraId="364C8196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8. Fundusze specjalne</w:t>
            </w:r>
          </w:p>
        </w:tc>
        <w:tc>
          <w:tcPr>
            <w:tcW w:w="2239" w:type="dxa"/>
            <w:vAlign w:val="center"/>
          </w:tcPr>
          <w:p w14:paraId="30141FE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2 351,16</w:t>
            </w:r>
          </w:p>
        </w:tc>
        <w:tc>
          <w:tcPr>
            <w:tcW w:w="2430" w:type="dxa"/>
            <w:vAlign w:val="center"/>
          </w:tcPr>
          <w:p w14:paraId="0F1799B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11 236,71</w:t>
            </w:r>
          </w:p>
        </w:tc>
      </w:tr>
      <w:tr w:rsidR="006A4AFC" w14:paraId="1D27058F" w14:textId="77777777">
        <w:trPr>
          <w:trHeight w:val="600"/>
        </w:trPr>
        <w:tc>
          <w:tcPr>
            <w:tcW w:w="4000" w:type="dxa"/>
            <w:vAlign w:val="center"/>
          </w:tcPr>
          <w:p w14:paraId="31B69B04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8.1 Zakładowy Fundusz Świadczeń Socjalnych</w:t>
            </w:r>
          </w:p>
        </w:tc>
        <w:tc>
          <w:tcPr>
            <w:tcW w:w="2239" w:type="dxa"/>
            <w:vAlign w:val="center"/>
          </w:tcPr>
          <w:p w14:paraId="4565C31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2 351,16</w:t>
            </w:r>
          </w:p>
        </w:tc>
        <w:tc>
          <w:tcPr>
            <w:tcW w:w="2430" w:type="dxa"/>
            <w:vAlign w:val="center"/>
          </w:tcPr>
          <w:p w14:paraId="6BFB277E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11 236,71</w:t>
            </w:r>
          </w:p>
        </w:tc>
      </w:tr>
      <w:tr w:rsidR="006A4AFC" w14:paraId="1F80F316" w14:textId="77777777">
        <w:trPr>
          <w:trHeight w:val="300"/>
        </w:trPr>
        <w:tc>
          <w:tcPr>
            <w:tcW w:w="4000" w:type="dxa"/>
            <w:vAlign w:val="center"/>
          </w:tcPr>
          <w:p w14:paraId="7D0D114B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8.2. Inne fundusze</w:t>
            </w:r>
          </w:p>
        </w:tc>
        <w:tc>
          <w:tcPr>
            <w:tcW w:w="2239" w:type="dxa"/>
            <w:vAlign w:val="center"/>
          </w:tcPr>
          <w:p w14:paraId="795D5BFC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0D9EC89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2AF75CD9" w14:textId="77777777">
        <w:trPr>
          <w:trHeight w:val="600"/>
        </w:trPr>
        <w:tc>
          <w:tcPr>
            <w:tcW w:w="4000" w:type="dxa"/>
            <w:vAlign w:val="center"/>
          </w:tcPr>
          <w:p w14:paraId="30FA645E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Rezerwy na zobowiązania</w:t>
            </w:r>
          </w:p>
        </w:tc>
        <w:tc>
          <w:tcPr>
            <w:tcW w:w="2239" w:type="dxa"/>
            <w:vAlign w:val="center"/>
          </w:tcPr>
          <w:p w14:paraId="10E927AB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5BA38377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0BA86171" w14:textId="77777777">
        <w:trPr>
          <w:trHeight w:val="600"/>
        </w:trPr>
        <w:tc>
          <w:tcPr>
            <w:tcW w:w="4000" w:type="dxa"/>
            <w:vAlign w:val="center"/>
          </w:tcPr>
          <w:p w14:paraId="6EB1CAE5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Rozliczenia międzyokresowe</w:t>
            </w:r>
          </w:p>
        </w:tc>
        <w:tc>
          <w:tcPr>
            <w:tcW w:w="2239" w:type="dxa"/>
            <w:vAlign w:val="center"/>
          </w:tcPr>
          <w:p w14:paraId="35C199C5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30" w:type="dxa"/>
            <w:vAlign w:val="center"/>
          </w:tcPr>
          <w:p w14:paraId="5F34E7AB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A4AFC" w14:paraId="57A62B31" w14:textId="77777777">
        <w:trPr>
          <w:trHeight w:val="300"/>
        </w:trPr>
        <w:tc>
          <w:tcPr>
            <w:tcW w:w="4000" w:type="dxa"/>
            <w:vAlign w:val="center"/>
          </w:tcPr>
          <w:p w14:paraId="55AEE91E" w14:textId="77777777" w:rsidR="006A4AFC" w:rsidRDefault="0067126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Suma </w:t>
            </w:r>
            <w:r>
              <w:rPr>
                <w:rFonts w:ascii="Arial" w:hAnsi="Arial"/>
                <w:sz w:val="28"/>
                <w:szCs w:val="28"/>
              </w:rPr>
              <w:t>pasywów</w:t>
            </w:r>
          </w:p>
        </w:tc>
        <w:tc>
          <w:tcPr>
            <w:tcW w:w="2239" w:type="dxa"/>
            <w:vAlign w:val="center"/>
          </w:tcPr>
          <w:p w14:paraId="3231FF2A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69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458,09</w:t>
            </w:r>
          </w:p>
        </w:tc>
        <w:tc>
          <w:tcPr>
            <w:tcW w:w="2430" w:type="dxa"/>
            <w:vAlign w:val="center"/>
          </w:tcPr>
          <w:p w14:paraId="4316AAE0" w14:textId="77777777" w:rsidR="006A4AFC" w:rsidRDefault="0067126B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95 577,52</w:t>
            </w:r>
          </w:p>
        </w:tc>
      </w:tr>
    </w:tbl>
    <w:p w14:paraId="1CD3CC26" w14:textId="77777777" w:rsidR="006A4AFC" w:rsidRDefault="006A4AFC">
      <w:pPr>
        <w:rPr>
          <w:rFonts w:ascii="Arial" w:hAnsi="Arial"/>
          <w:sz w:val="28"/>
          <w:szCs w:val="28"/>
        </w:rPr>
      </w:pPr>
    </w:p>
    <w:p w14:paraId="044B7D03" w14:textId="77777777" w:rsidR="006A4AFC" w:rsidRDefault="006A4AFC">
      <w:pPr>
        <w:rPr>
          <w:rFonts w:ascii="Arial" w:hAnsi="Arial"/>
          <w:sz w:val="28"/>
          <w:szCs w:val="28"/>
        </w:rPr>
      </w:pPr>
    </w:p>
    <w:sectPr w:rsidR="006A4AFC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FC"/>
    <w:rsid w:val="0067126B"/>
    <w:rsid w:val="006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A2A3"/>
  <w15:docId w15:val="{5F306CBB-E7CC-4DDD-932E-E1F1E100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2</cp:revision>
  <dcterms:created xsi:type="dcterms:W3CDTF">2021-09-03T12:47:00Z</dcterms:created>
  <dcterms:modified xsi:type="dcterms:W3CDTF">2021-09-03T12:47:00Z</dcterms:modified>
  <dc:language>pl-PL</dc:language>
</cp:coreProperties>
</file>